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DC1" w:rsidRPr="00A527A5" w:rsidRDefault="00A43138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On 31 July 2010 the Victorian Bushfire Royal Commission (VBRC) handed down its Final Report (Final Report).  The Report makes 67 recommendations in the areas of </w:t>
      </w:r>
      <w:r>
        <w:rPr>
          <w:rFonts w:ascii="Arial" w:hAnsi="Arial" w:cs="Arial"/>
          <w:sz w:val="22"/>
          <w:szCs w:val="22"/>
        </w:rPr>
        <w:t>Bushfire Safety Policy; Emergency and Incident Management; Fireground Response; Electricity caused fires; Deliberately lit fires; Planning and Building; Land and fuel management; Organisational Structure; Research and evaluation, monitoring implementation of recommendations and reflections.</w:t>
      </w:r>
    </w:p>
    <w:p w:rsidR="004F0DC1" w:rsidRPr="00CE6FBA" w:rsidRDefault="00A43138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bushfire threat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is not at the same level as southern states. 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the priority of risks to the State are flood, storm surges, cyclones and then bushfire.  As a consequence, the recommendations do not necessarily carry the same weight of relevance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.</w:t>
      </w:r>
    </w:p>
    <w:p w:rsidR="004F0DC1" w:rsidRPr="00CE6FBA" w:rsidRDefault="00A43138" w:rsidP="004F0D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Queensland Black Saturday Victorian Bushfires Royal Commission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Interdepartmental Committee (IDC)</w:t>
      </w:r>
      <w:r>
        <w:rPr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been closely monitoring the outcomes from the Commission to assess the applicability of any recommendations to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.  The IDC will oversee the work of the responsible agencies to implement relevant recommendations.</w:t>
      </w:r>
    </w:p>
    <w:p w:rsidR="002B51D9" w:rsidRPr="002B51D9" w:rsidRDefault="00A43138" w:rsidP="00A43138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B51D9">
        <w:rPr>
          <w:rFonts w:ascii="Arial" w:hAnsi="Arial" w:cs="Arial"/>
          <w:sz w:val="22"/>
          <w:szCs w:val="22"/>
          <w:u w:val="single"/>
        </w:rPr>
        <w:t>Cabinet noted</w:t>
      </w:r>
      <w:r w:rsidR="008A6770" w:rsidRPr="002B51D9">
        <w:rPr>
          <w:rFonts w:ascii="Arial" w:hAnsi="Arial" w:cs="Arial"/>
          <w:bCs/>
          <w:spacing w:val="-3"/>
          <w:sz w:val="22"/>
          <w:szCs w:val="22"/>
        </w:rPr>
        <w:t xml:space="preserve"> p</w:t>
      </w:r>
      <w:r w:rsidRPr="002B51D9">
        <w:rPr>
          <w:rFonts w:ascii="Arial" w:hAnsi="Arial" w:cs="Arial"/>
          <w:sz w:val="22"/>
          <w:szCs w:val="22"/>
        </w:rPr>
        <w:t xml:space="preserve">rogress made to implement the recommendations of the 2009 VBRC Interim Reports relevant to </w:t>
      </w:r>
      <w:smartTag w:uri="urn:schemas-microsoft-com:office:smarttags" w:element="State">
        <w:smartTag w:uri="urn:schemas-microsoft-com:office:smarttags" w:element="place">
          <w:r w:rsidRPr="002B51D9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2B51D9">
        <w:rPr>
          <w:rFonts w:ascii="Arial" w:hAnsi="Arial" w:cs="Arial"/>
          <w:sz w:val="22"/>
          <w:szCs w:val="22"/>
        </w:rPr>
        <w:t>.</w:t>
      </w:r>
    </w:p>
    <w:p w:rsidR="004F0DC1" w:rsidRPr="002B51D9" w:rsidRDefault="002B51D9" w:rsidP="00A43138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</w:t>
      </w:r>
      <w:r w:rsidR="00A43138" w:rsidRPr="002B51D9">
        <w:rPr>
          <w:rFonts w:ascii="Arial" w:hAnsi="Arial" w:cs="Arial"/>
          <w:sz w:val="22"/>
          <w:szCs w:val="22"/>
        </w:rPr>
        <w:t>he draft Queensland Government preliminary response to the 2009 VBRC Final Report.</w:t>
      </w:r>
    </w:p>
    <w:p w:rsidR="00A43138" w:rsidRPr="002B51D9" w:rsidRDefault="00A43138" w:rsidP="001F4B27">
      <w:pPr>
        <w:numPr>
          <w:ilvl w:val="0"/>
          <w:numId w:val="20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="002B51D9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="002B51D9">
        <w:rPr>
          <w:rFonts w:ascii="Arial" w:hAnsi="Arial" w:cs="Arial"/>
          <w:sz w:val="22"/>
          <w:szCs w:val="22"/>
        </w:rPr>
        <w:t>t</w:t>
      </w:r>
      <w:r w:rsidRPr="002B51D9">
        <w:rPr>
          <w:rFonts w:ascii="Arial" w:hAnsi="Arial" w:cs="Arial"/>
          <w:sz w:val="22"/>
          <w:szCs w:val="22"/>
        </w:rPr>
        <w:t>he proposed policy position on Community Fire Refuges (CFRs) which does not support the implementation of CFRs in Queensland.</w:t>
      </w:r>
    </w:p>
    <w:p w:rsidR="004F0DC1" w:rsidRPr="00C07656" w:rsidRDefault="004F0DC1" w:rsidP="00AA55A7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F0DC1" w:rsidRPr="00C07656" w:rsidRDefault="004F0DC1" w:rsidP="004F0DC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F0DC1" w:rsidRDefault="00D02206" w:rsidP="004F0DC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845CAC" w:rsidRPr="00AA55A7">
          <w:rPr>
            <w:rStyle w:val="Hyperlink"/>
            <w:rFonts w:ascii="Arial" w:hAnsi="Arial" w:cs="Arial"/>
            <w:sz w:val="22"/>
            <w:szCs w:val="22"/>
          </w:rPr>
          <w:t>Queensland Government Response to the 2009 Victorian Bushfires Royal Commission</w:t>
        </w:r>
      </w:hyperlink>
      <w:r w:rsidR="00845CAC" w:rsidRPr="00845CAC">
        <w:rPr>
          <w:rFonts w:ascii="Arial" w:hAnsi="Arial" w:cs="Arial"/>
          <w:sz w:val="22"/>
          <w:szCs w:val="22"/>
        </w:rPr>
        <w:t xml:space="preserve"> </w:t>
      </w:r>
    </w:p>
    <w:sectPr w:rsidR="004F0DC1" w:rsidSect="001F4B27">
      <w:headerReference w:type="default" r:id="rId8"/>
      <w:footerReference w:type="default" r:id="rId9"/>
      <w:headerReference w:type="first" r:id="rId10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A8D" w:rsidRDefault="00501A8D">
      <w:r>
        <w:separator/>
      </w:r>
    </w:p>
  </w:endnote>
  <w:endnote w:type="continuationSeparator" w:id="0">
    <w:p w:rsidR="00501A8D" w:rsidRDefault="0050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D9" w:rsidRPr="001141E1" w:rsidRDefault="002B51D9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A8D" w:rsidRDefault="00501A8D">
      <w:r>
        <w:separator/>
      </w:r>
    </w:p>
  </w:footnote>
  <w:footnote w:type="continuationSeparator" w:id="0">
    <w:p w:rsidR="00501A8D" w:rsidRDefault="0050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D9" w:rsidRPr="000400F9" w:rsidRDefault="00115519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1D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B51D9">
      <w:rPr>
        <w:rFonts w:ascii="Arial" w:hAnsi="Arial" w:cs="Arial"/>
        <w:b/>
        <w:sz w:val="22"/>
        <w:szCs w:val="22"/>
        <w:u w:val="single"/>
      </w:rPr>
      <w:t>month year</w:t>
    </w:r>
  </w:p>
  <w:p w:rsidR="002B51D9" w:rsidRDefault="002B51D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2B51D9" w:rsidRDefault="002B51D9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2B51D9" w:rsidRPr="00F10DF9" w:rsidRDefault="002B51D9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1D9" w:rsidRPr="000400F9" w:rsidRDefault="00115519" w:rsidP="00870321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1D9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2B51D9">
      <w:rPr>
        <w:rFonts w:ascii="Arial" w:hAnsi="Arial" w:cs="Arial"/>
        <w:b/>
        <w:sz w:val="22"/>
        <w:szCs w:val="22"/>
        <w:u w:val="single"/>
      </w:rPr>
      <w:t>November 2010</w:t>
    </w:r>
  </w:p>
  <w:p w:rsidR="002B51D9" w:rsidRDefault="002B51D9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Implications for Queensland arising out of the 2009 Victorian Bushfires Royal Commission, and progress on implementation of recommendations relevant to Queensland from the Commission’s Interim Reports</w:t>
    </w:r>
  </w:p>
  <w:p w:rsidR="002B51D9" w:rsidRDefault="002B51D9" w:rsidP="0087032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Police, Corrective Services and Emergency Services</w:t>
    </w:r>
  </w:p>
  <w:p w:rsidR="002B51D9" w:rsidRPr="00F10DF9" w:rsidRDefault="002B51D9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62909"/>
    <w:multiLevelType w:val="hybridMultilevel"/>
    <w:tmpl w:val="D3F86146"/>
    <w:lvl w:ilvl="0" w:tplc="A48036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D84F86"/>
    <w:multiLevelType w:val="hybridMultilevel"/>
    <w:tmpl w:val="3CC24070"/>
    <w:lvl w:ilvl="0" w:tplc="A48036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9"/>
  </w:num>
  <w:num w:numId="4">
    <w:abstractNumId w:val="14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5"/>
  </w:num>
  <w:num w:numId="13">
    <w:abstractNumId w:val="18"/>
  </w:num>
  <w:num w:numId="14">
    <w:abstractNumId w:val="6"/>
  </w:num>
  <w:num w:numId="15">
    <w:abstractNumId w:val="5"/>
  </w:num>
  <w:num w:numId="16">
    <w:abstractNumId w:val="13"/>
  </w:num>
  <w:num w:numId="17">
    <w:abstractNumId w:val="16"/>
  </w:num>
  <w:num w:numId="18">
    <w:abstractNumId w:val="17"/>
  </w:num>
  <w:num w:numId="19">
    <w:abstractNumId w:val="11"/>
  </w:num>
  <w:num w:numId="20">
    <w:abstractNumId w:val="21"/>
  </w:num>
  <w:num w:numId="21">
    <w:abstractNumId w:val="2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2D"/>
    <w:rsid w:val="00021188"/>
    <w:rsid w:val="00041A0F"/>
    <w:rsid w:val="00070A40"/>
    <w:rsid w:val="00090A0A"/>
    <w:rsid w:val="0009634A"/>
    <w:rsid w:val="000A1D7D"/>
    <w:rsid w:val="000A2BAC"/>
    <w:rsid w:val="000A6E5D"/>
    <w:rsid w:val="000C15F5"/>
    <w:rsid w:val="000C2437"/>
    <w:rsid w:val="000C7639"/>
    <w:rsid w:val="000D05D6"/>
    <w:rsid w:val="000E3F6A"/>
    <w:rsid w:val="00115519"/>
    <w:rsid w:val="001227DD"/>
    <w:rsid w:val="00124FE2"/>
    <w:rsid w:val="00126CC9"/>
    <w:rsid w:val="0014649D"/>
    <w:rsid w:val="0015685D"/>
    <w:rsid w:val="00156C19"/>
    <w:rsid w:val="00177257"/>
    <w:rsid w:val="0017782F"/>
    <w:rsid w:val="00182E54"/>
    <w:rsid w:val="001B5837"/>
    <w:rsid w:val="001C350C"/>
    <w:rsid w:val="001D5A2D"/>
    <w:rsid w:val="001E5583"/>
    <w:rsid w:val="001E6C9A"/>
    <w:rsid w:val="001F4B27"/>
    <w:rsid w:val="00216296"/>
    <w:rsid w:val="00222501"/>
    <w:rsid w:val="00240160"/>
    <w:rsid w:val="00242B09"/>
    <w:rsid w:val="00273B58"/>
    <w:rsid w:val="002A6FC7"/>
    <w:rsid w:val="002B51D9"/>
    <w:rsid w:val="002C29EC"/>
    <w:rsid w:val="002E58D6"/>
    <w:rsid w:val="002E5AA0"/>
    <w:rsid w:val="002F7590"/>
    <w:rsid w:val="003024B9"/>
    <w:rsid w:val="003201DC"/>
    <w:rsid w:val="00321496"/>
    <w:rsid w:val="00330878"/>
    <w:rsid w:val="0033391A"/>
    <w:rsid w:val="00340EF2"/>
    <w:rsid w:val="00355608"/>
    <w:rsid w:val="003737C1"/>
    <w:rsid w:val="00391750"/>
    <w:rsid w:val="003927E5"/>
    <w:rsid w:val="003A4AA8"/>
    <w:rsid w:val="003B2CE6"/>
    <w:rsid w:val="003C5050"/>
    <w:rsid w:val="003C71CD"/>
    <w:rsid w:val="003D2408"/>
    <w:rsid w:val="003E2D89"/>
    <w:rsid w:val="00412A34"/>
    <w:rsid w:val="004149B9"/>
    <w:rsid w:val="00426D0F"/>
    <w:rsid w:val="00444DCF"/>
    <w:rsid w:val="00464036"/>
    <w:rsid w:val="004740B9"/>
    <w:rsid w:val="00476361"/>
    <w:rsid w:val="004C65A5"/>
    <w:rsid w:val="004D7050"/>
    <w:rsid w:val="004E3BC5"/>
    <w:rsid w:val="004F0DC1"/>
    <w:rsid w:val="00501A8D"/>
    <w:rsid w:val="00527730"/>
    <w:rsid w:val="005425AB"/>
    <w:rsid w:val="005577AB"/>
    <w:rsid w:val="005D5BB9"/>
    <w:rsid w:val="005E7616"/>
    <w:rsid w:val="0064268C"/>
    <w:rsid w:val="00656393"/>
    <w:rsid w:val="0066421E"/>
    <w:rsid w:val="00667828"/>
    <w:rsid w:val="0067667D"/>
    <w:rsid w:val="00681813"/>
    <w:rsid w:val="006E25A6"/>
    <w:rsid w:val="00742804"/>
    <w:rsid w:val="00745F4C"/>
    <w:rsid w:val="007653EB"/>
    <w:rsid w:val="00782539"/>
    <w:rsid w:val="0079498D"/>
    <w:rsid w:val="007B6771"/>
    <w:rsid w:val="007C5B4B"/>
    <w:rsid w:val="007C6505"/>
    <w:rsid w:val="007D5192"/>
    <w:rsid w:val="007F46E4"/>
    <w:rsid w:val="00830937"/>
    <w:rsid w:val="00832489"/>
    <w:rsid w:val="00834946"/>
    <w:rsid w:val="00845CAC"/>
    <w:rsid w:val="00862C15"/>
    <w:rsid w:val="00867427"/>
    <w:rsid w:val="00870321"/>
    <w:rsid w:val="008A3F6F"/>
    <w:rsid w:val="008A6770"/>
    <w:rsid w:val="008E442D"/>
    <w:rsid w:val="0090137E"/>
    <w:rsid w:val="0090282F"/>
    <w:rsid w:val="00907E8B"/>
    <w:rsid w:val="00910375"/>
    <w:rsid w:val="00911F6B"/>
    <w:rsid w:val="009175A7"/>
    <w:rsid w:val="009342A1"/>
    <w:rsid w:val="00934403"/>
    <w:rsid w:val="0094685D"/>
    <w:rsid w:val="009551A2"/>
    <w:rsid w:val="009566B7"/>
    <w:rsid w:val="00994BC2"/>
    <w:rsid w:val="009D59F7"/>
    <w:rsid w:val="009E4DC1"/>
    <w:rsid w:val="009F2656"/>
    <w:rsid w:val="009F4298"/>
    <w:rsid w:val="00A159BA"/>
    <w:rsid w:val="00A17ED0"/>
    <w:rsid w:val="00A41443"/>
    <w:rsid w:val="00A43138"/>
    <w:rsid w:val="00A45816"/>
    <w:rsid w:val="00A67675"/>
    <w:rsid w:val="00A70444"/>
    <w:rsid w:val="00AA55A7"/>
    <w:rsid w:val="00AB166D"/>
    <w:rsid w:val="00AB5421"/>
    <w:rsid w:val="00AB6F21"/>
    <w:rsid w:val="00AC6729"/>
    <w:rsid w:val="00AD6552"/>
    <w:rsid w:val="00AF610D"/>
    <w:rsid w:val="00B0525E"/>
    <w:rsid w:val="00B377F3"/>
    <w:rsid w:val="00B97FB4"/>
    <w:rsid w:val="00BB1AFC"/>
    <w:rsid w:val="00BD5C1A"/>
    <w:rsid w:val="00BE346E"/>
    <w:rsid w:val="00BF35DF"/>
    <w:rsid w:val="00BF46CA"/>
    <w:rsid w:val="00C0535B"/>
    <w:rsid w:val="00C16E01"/>
    <w:rsid w:val="00C17E3B"/>
    <w:rsid w:val="00C30A86"/>
    <w:rsid w:val="00C31326"/>
    <w:rsid w:val="00C34E32"/>
    <w:rsid w:val="00C44A05"/>
    <w:rsid w:val="00C51F18"/>
    <w:rsid w:val="00CB44E7"/>
    <w:rsid w:val="00CC0A18"/>
    <w:rsid w:val="00D02206"/>
    <w:rsid w:val="00D37885"/>
    <w:rsid w:val="00D53827"/>
    <w:rsid w:val="00D740A8"/>
    <w:rsid w:val="00D82051"/>
    <w:rsid w:val="00D84B5E"/>
    <w:rsid w:val="00D96412"/>
    <w:rsid w:val="00DA6C5D"/>
    <w:rsid w:val="00DD1780"/>
    <w:rsid w:val="00DD6BA7"/>
    <w:rsid w:val="00DE73D5"/>
    <w:rsid w:val="00DF08D6"/>
    <w:rsid w:val="00DF2E2C"/>
    <w:rsid w:val="00DF69A7"/>
    <w:rsid w:val="00E129B6"/>
    <w:rsid w:val="00E464DD"/>
    <w:rsid w:val="00E539DE"/>
    <w:rsid w:val="00E814F1"/>
    <w:rsid w:val="00E84E0F"/>
    <w:rsid w:val="00EB074A"/>
    <w:rsid w:val="00EB2A04"/>
    <w:rsid w:val="00EC026F"/>
    <w:rsid w:val="00EC0396"/>
    <w:rsid w:val="00EC3D68"/>
    <w:rsid w:val="00ED29FB"/>
    <w:rsid w:val="00EE23E9"/>
    <w:rsid w:val="00EE25B4"/>
    <w:rsid w:val="00EF6CE8"/>
    <w:rsid w:val="00F023B9"/>
    <w:rsid w:val="00F04337"/>
    <w:rsid w:val="00F333F5"/>
    <w:rsid w:val="00F515D3"/>
    <w:rsid w:val="00F561A5"/>
    <w:rsid w:val="00F679C1"/>
    <w:rsid w:val="00F822D6"/>
    <w:rsid w:val="00F84EFB"/>
    <w:rsid w:val="00F93C82"/>
    <w:rsid w:val="00FA33B7"/>
    <w:rsid w:val="00FB34E3"/>
    <w:rsid w:val="00FD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AA5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Qld-Gov-response-23-12-102%5b1%5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olicy%20Submission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Proforma.dot</Template>
  <TotalTime>0</TotalTime>
  <Pages>1</Pages>
  <Words>219</Words>
  <Characters>1320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1537</CharactersWithSpaces>
  <SharedDoc>false</SharedDoc>
  <HyperlinkBase>https://www.cabinet.qld.gov.au/documents/2010/Nov/2009 Victorian Bushfires/</HyperlinkBase>
  <HLinks>
    <vt:vector size="6" baseType="variant"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Attachments/Qld-Gov-response-23-12-102%5b1%5d.pdf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Disaster</cp:keywords>
  <cp:lastModifiedBy/>
  <cp:revision>2</cp:revision>
  <cp:lastPrinted>2011-04-11T23:39:00Z</cp:lastPrinted>
  <dcterms:created xsi:type="dcterms:W3CDTF">2017-10-24T22:21:00Z</dcterms:created>
  <dcterms:modified xsi:type="dcterms:W3CDTF">2018-03-06T01:04:00Z</dcterms:modified>
  <cp:category>Bushfire,Disaster_Management,Emergency_Services</cp:category>
</cp:coreProperties>
</file>